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ackground w:color="ffffff"/>
  <w:body>
    <w:p w14:paraId="00000001">
      <w:pPr>
        <w:pStyle w:val="Normal"/>
        <w:jc w:val="center"/>
        <w:rPr>
          <w:rFonts w:ascii="Times New Roman" w:cs="Times New Roman" w:eastAsia="Times New Roman" w:hAnsi="Times New Roman"/>
          <w:b/>
          <w:bCs/>
          <w:color w:val="0070c0"/>
          <w:sz w:val="40"/>
          <w:szCs w:val="40"/>
        </w:rPr>
      </w:pPr>
      <w:r>
        <w:rPr>
          <w:rFonts w:ascii="Times New Roman" w:cs="Times New Roman" w:eastAsia="Times New Roman" w:hAnsi="Times New Roman"/>
          <w:b/>
          <w:bCs/>
          <w:color w:val="0070c0"/>
          <w:sz w:val="40"/>
          <w:szCs w:val="40"/>
          <w:lang w:val="en-GB"/>
        </w:rPr>
        <w:t>CHANNEL ISLANDS SPECIALISTS’ SOCIETY</w:t>
      </w:r>
    </w:p>
    <w:p w14:paraId="00000002">
      <w:pPr>
        <w:pStyle w:val="Normal"/>
        <w:jc w:val="center"/>
        <w:rPr>
          <w:rFonts w:ascii="Times New Roman" w:cs="Times New Roman" w:eastAsia="Times New Roman" w:hAnsi="Times New Roman"/>
          <w:b/>
          <w:bCs/>
          <w:sz w:val="34"/>
          <w:szCs w:val="34"/>
        </w:rPr>
      </w:pPr>
      <w:r>
        <w:rPr>
          <w:rFonts w:ascii="Times New Roman" w:cs="Times New Roman" w:eastAsia="Times New Roman" w:hAnsi="Times New Roman"/>
          <w:b/>
          <w:bCs/>
          <w:sz w:val="34"/>
          <w:szCs w:val="34"/>
          <w:lang w:val="en-GB"/>
        </w:rPr>
        <w:t xml:space="preserve">SOCIETY WEEKEND MEETING  </w:t>
      </w:r>
      <w:r>
        <w:rPr>
          <w:rFonts w:ascii="Times New Roman" w:cs="Times New Roman" w:eastAsia="Times New Roman" w:hAnsi="Times New Roman"/>
          <w:b/>
          <w:bCs/>
          <w:sz w:val="34"/>
          <w:szCs w:val="34"/>
          <w:lang w:val="en-GB"/>
        </w:rPr>
        <w:t>2024</w:t>
      </w:r>
    </w:p>
    <w:p w14:paraId="00000003">
      <w:pPr>
        <w:pStyle w:val="Normal"/>
        <w:jc w:val="center"/>
        <w:rPr>
          <w:rFonts w:ascii="Times New Roman" w:cs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cs="Times New Roman" w:eastAsia="Times New Roman" w:hAnsi="Times New Roman"/>
          <w:b/>
          <w:bCs/>
          <w:sz w:val="30"/>
          <w:szCs w:val="30"/>
          <w:lang w:val="en-GB"/>
        </w:rPr>
        <w:t>Milford Hall Hotel, 206 Castle Street, Salisbury, SP1 3TE</w:t>
      </w:r>
    </w:p>
    <w:p w14:paraId="00000004">
      <w:pPr>
        <w:pStyle w:val="Normal"/>
        <w:jc w:val="center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 w14:paraId="00000005">
      <w:pPr>
        <w:pStyle w:val="Normal"/>
        <w:jc w:val="center"/>
        <w:rPr>
          <w:rFonts w:ascii="Times New Roman" w:cs="Times New Roman" w:eastAsia="Times New Roman" w:hAnsi="Times New Roman"/>
          <w:b/>
          <w:bCs/>
          <w:sz w:val="26"/>
          <w:szCs w:val="26"/>
          <w:lang w:val="en-GB"/>
        </w:rPr>
      </w:pPr>
      <w:r>
        <w:rPr>
          <w:rFonts w:ascii="Times New Roman" w:cs="Times New Roman" w:eastAsia="Times New Roman" w:hAnsi="Times New Roman"/>
          <w:b/>
          <w:bCs/>
          <w:sz w:val="26"/>
          <w:szCs w:val="26"/>
          <w:lang w:val="en-GB"/>
        </w:rPr>
        <w:t>The event runs from 4.00pm Friday, 19th April to 1.00pm Sunday, 21st April 2024</w:t>
      </w:r>
    </w:p>
    <w:p w14:paraId="00000006">
      <w:pPr>
        <w:pStyle w:val="Normal"/>
        <w:jc w:val="center"/>
        <w:rPr>
          <w:rFonts w:ascii="Times New Roman" w:cs="Times New Roman" w:eastAsia="Times New Roman" w:hAnsi="Times New Roman"/>
          <w:b/>
          <w:bCs/>
          <w:sz w:val="20"/>
          <w:szCs w:val="20"/>
          <w:lang w:val="en-GB"/>
        </w:rPr>
      </w:pPr>
    </w:p>
    <w:p w14:paraId="00000007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COSTS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per room: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ab/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2 nights stay Double room - £310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per couple  including dinner, bed and breakfast</w:t>
      </w:r>
    </w:p>
    <w:p w14:paraId="00000008">
      <w:pPr>
        <w:pStyle w:val="Normal"/>
        <w:ind w:left="1440" w:firstLine="720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2 nights Single room - £210  including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dinner, bed and breakfast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.</w:t>
      </w:r>
    </w:p>
    <w:p w14:paraId="00000009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Should members wish to extend their stay the extra cost for bed and breakfast will be £125 per night per DOUBLE ROOM 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or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£1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10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per person for a SINGLE ROOM.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To upgrade to dinner, bed and breakfast add an extra £30 per person per night.</w:t>
      </w:r>
    </w:p>
    <w:p w14:paraId="0000000A">
      <w:pPr>
        <w:pStyle w:val="Normal"/>
        <w:jc w:val="left"/>
        <w:rPr>
          <w:rFonts w:ascii="Times New Roman" w:cs="Times New Roman" w:eastAsia="Times New Roman" w:hAnsi="Times New Roman"/>
          <w:b w:val="off"/>
          <w:bCs w:val="off"/>
          <w:sz w:val="22"/>
          <w:szCs w:val="22"/>
        </w:rPr>
      </w:pP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>To secure a place for the weekend event please contact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RECEPTION 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 xml:space="preserve">at the hotel 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>direct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 xml:space="preserve"> (01722 417411) or email reception@milfordhallhotel.com. 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>Please quo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>te ‘Channel Islands Specialists’ Society’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 xml:space="preserve"> at time of booking.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You will be required to pay a 50%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non-refundable deposit at time of booking with full payment on or before 15th March 2024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EARLY BOOKING IS ESSENTIAL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as any booking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a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fter 1st March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2024 cannot b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e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 guaranteed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 xml:space="preserve">At the same time that you are making your booking with the hotel, please complete the form below and return to: </w:t>
      </w:r>
    </w:p>
    <w:p w14:paraId="0000000B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RICHARD FLEMMING, 64 FALCONERS GREEN, BURBAGE, HINCKLEY, LEICESTERSHIRE,         LE10 2SX, UNITED KINGDOM.</w:t>
      </w:r>
    </w:p>
    <w:p w14:paraId="0000000C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Day visitors</w:t>
      </w: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 xml:space="preserve"> are most welcome. If you are planning to attend as a day visitor please complete the form below. Evening meals for day visitors will be £30 per person.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NB: There will be NO day charge for Day Visitors.</w:t>
      </w:r>
    </w:p>
    <w:p w14:paraId="0000000D">
      <w:pPr>
        <w:pStyle w:val="Normal"/>
        <w:jc w:val="left"/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</w:pPr>
    </w:p>
    <w:p w14:paraId="0000000E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 xml:space="preserve">Morning coffee/biscuits, afternoon tea/biscuits are provided free by the Society. </w:t>
      </w: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LUNCHES ARE EXTRA.</w:t>
      </w:r>
    </w:p>
    <w:p w14:paraId="0000000F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</w:p>
    <w:p w14:paraId="00000010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............................................................................... Tear here.............................................................................</w:t>
      </w:r>
    </w:p>
    <w:p w14:paraId="00000011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 w14:paraId="00000012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NAME(S): ..........................................................................................................................................................</w:t>
      </w:r>
    </w:p>
    <w:p w14:paraId="00000013">
      <w:pPr>
        <w:pStyle w:val="Normal"/>
        <w:jc w:val="left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 w14:paraId="00000014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ADDRESS: .........................................................................................................................................................</w:t>
      </w:r>
    </w:p>
    <w:p w14:paraId="00000015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 w14:paraId="00000016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....................................................................................................... POST CODE...............................................</w:t>
      </w:r>
    </w:p>
    <w:p w14:paraId="00000017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 w14:paraId="00000018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Num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ber of persons in party: .............     Name of guest(s): ...........................................................................</w:t>
      </w:r>
    </w:p>
    <w:p w14:paraId="00000019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 w14:paraId="0000001A">
      <w:pPr>
        <w:pStyle w:val="Normal"/>
        <w:spacing w:line="276" w:lineRule="auto"/>
        <w:jc w:val="left"/>
        <w:rPr>
          <w:rFonts w:ascii="Times New Roman" w:cs="Times New Roman" w:eastAsia="Times New Roman" w:hAnsi="Times New Roman"/>
          <w:b/>
          <w:bCs/>
          <w:sz w:val="16"/>
          <w:szCs w:val="16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Please reserve the following accommodation:</w:t>
      </w:r>
    </w:p>
    <w:p w14:paraId="0000001B">
      <w:pPr>
        <w:pStyle w:val="Normal"/>
        <w:spacing w:line="276" w:lineRule="auto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Number of single rooms: ...........................</w:t>
      </w:r>
    </w:p>
    <w:p w14:paraId="0000001C">
      <w:pPr>
        <w:pStyle w:val="Normal"/>
        <w:spacing w:line="276" w:lineRule="auto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Number of double rooms: .........................</w:t>
      </w:r>
    </w:p>
    <w:p w14:paraId="0000001D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Number of twin rooms: .............................</w:t>
      </w:r>
    </w:p>
    <w:p w14:paraId="0000001E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 w14:paraId="0000001F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Extra nights required at hotel (please give dates) .........................................................................................</w:t>
      </w:r>
    </w:p>
    <w:p w14:paraId="00000020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 w14:paraId="00000021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Day Visitor  (Please tick): ............</w:t>
      </w:r>
    </w:p>
    <w:p w14:paraId="00000022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 w14:paraId="00000023">
      <w:pPr>
        <w:pStyle w:val="Normal"/>
        <w:jc w:val="left"/>
        <w:rPr>
          <w:rFonts w:ascii="Times New Roman" w:cs="Times New Roman" w:eastAsia="Times New Roman" w:hAnsi="Times New Roman"/>
          <w:b w:val="off"/>
          <w:bCs w:val="off"/>
          <w:sz w:val="22"/>
          <w:szCs w:val="22"/>
        </w:rPr>
      </w:pPr>
      <w:r>
        <w:rPr>
          <w:rFonts w:ascii="Times New Roman" w:cs="Times New Roman" w:eastAsia="Times New Roman" w:hAnsi="Times New Roman"/>
          <w:b w:val="off"/>
          <w:bCs w:val="off"/>
          <w:sz w:val="22"/>
          <w:szCs w:val="22"/>
          <w:lang w:val="en-GB"/>
        </w:rPr>
        <w:t>All members are invited to bring material along for display, and you are also invited to bring along material to sell. If you require a sales table please indicate on the form below.</w:t>
      </w:r>
    </w:p>
    <w:p w14:paraId="00000024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 w14:paraId="00000025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I will be willing to give a display: YES/NO   Number of sheets: ........ Title of display: ..............................................</w:t>
      </w:r>
    </w:p>
    <w:p w14:paraId="00000026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</w:p>
    <w:p w14:paraId="00000027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cs="Times New Roman" w:eastAsia="Times New Roman" w:hAnsi="Times New Roman"/>
          <w:b/>
          <w:bCs/>
          <w:sz w:val="22"/>
          <w:szCs w:val="22"/>
          <w:lang w:val="en-GB"/>
        </w:rPr>
        <w:t>Sales table required for bourse: YES/NO     Number of tables required: ................................</w:t>
      </w:r>
    </w:p>
    <w:p w14:paraId="00000028">
      <w:pPr>
        <w:pStyle w:val="Normal"/>
        <w:spacing w:line="240" w:lineRule="auto"/>
        <w:jc w:val="left"/>
        <w:rPr>
          <w:rFonts w:ascii="Times New Roman" w:cs="Times New Roman" w:eastAsia="Times New Roman" w:hAnsi="Times New Roman"/>
          <w:b/>
          <w:bCs/>
          <w:sz w:val="22"/>
          <w:szCs w:val="22"/>
        </w:rPr>
      </w:pPr>
    </w:p>
    <w:p w14:paraId="00000029">
      <w:pPr>
        <w:pStyle w:val="Normal"/>
        <w:numPr>
          <w:ilvl w:val="0"/>
          <w:numId w:val="3"/>
        </w:numPr>
        <w:bidi w:val="off"/>
        <w:spacing w:before="0" w:after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Members are required to provide a brief summary of their display(s) for the Secretary for inclusion in the</w:t>
      </w: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  <w:lang w:val="en-GB"/>
        </w:rPr>
        <w:t xml:space="preserve"> Les Iles Normandes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, either at the meeting or shortly afterwards by email.</w:t>
      </w:r>
    </w:p>
    <w:p w14:paraId="0000002A">
      <w:pPr>
        <w:pStyle w:val="Normal"/>
        <w:numPr>
          <w:ilvl w:val="0"/>
          <w:numId w:val="3"/>
        </w:numPr>
        <w:bidi w:val="off"/>
        <w:spacing w:before="0" w:after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en-GB"/>
        </w:rPr>
        <w:t>Displays may be of any length but suggest up to 24 sheets. Larger displays up to 48 sheets acceptable but must be shown on the Booking Form.</w:t>
      </w:r>
    </w:p>
    <w:sectPr>
      <w:type w:val="nextPage"/>
      <w:pgSz w:w="11906" w:h="16838"/>
      <w:pgMar w:top="540" w:right="720" w:bottom="720" w:left="720" w:header="708" w:footer="708" w:gutter="0"/>
      <w:pgNumType w:fmt="decimal"/>
      <w:cols w:equalWidth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Calibr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decimal"/>
      <w:suff w:val="tab"/>
      <w:lvlText w:val="%1."/>
      <w:pPr>
        <w:ind w:left="720" w:hanging="360"/>
      </w:pPr>
      <w:rPr/>
    </w:lvl>
    <w:lvl w:ilvl="1" w:tentative="0">
      <w:start w:val="1"/>
      <w:numFmt w:val="lowerLetter"/>
      <w:suff w:val="tab"/>
      <w:lvlText w:val="%2."/>
      <w:pPr>
        <w:ind w:left="1440" w:hanging="360"/>
      </w:pPr>
      <w:rPr/>
    </w:lvl>
    <w:lvl w:ilvl="2" w:tentative="0">
      <w:start w:val="1"/>
      <w:numFmt w:val="lowerRoman"/>
      <w:suff w:val="tab"/>
      <w:lvlText w:val="%3."/>
      <w:pPr>
        <w:ind w:left="2160" w:hanging="360"/>
      </w:pPr>
      <w:rPr/>
    </w:lvl>
    <w:lvl w:ilvl="3" w:tentative="0">
      <w:start w:val="1"/>
      <w:numFmt w:val="decimal"/>
      <w:suff w:val="tab"/>
      <w:lvlText w:val="%4.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pPr>
        <w:ind w:left="3600" w:hanging="360"/>
      </w:pPr>
      <w:rPr/>
    </w:lvl>
    <w:lvl w:ilvl="5" w:tentative="0">
      <w:start w:val="1"/>
      <w:numFmt w:val="lowerRoman"/>
      <w:suff w:val="tab"/>
      <w:lvlText w:val="%6."/>
      <w:pPr>
        <w:ind w:left="4320" w:hanging="360"/>
      </w:pPr>
      <w:rPr/>
    </w:lvl>
    <w:lvl w:ilvl="6" w:tentative="0">
      <w:start w:val="1"/>
      <w:numFmt w:val="decimal"/>
      <w:suff w:val="tab"/>
      <w:lvlText w:val="%7.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pPr>
        <w:ind w:left="5760" w:hanging="360"/>
      </w:pPr>
      <w:rPr/>
    </w:lvl>
    <w:lvl w:ilvl="8" w:tentative="0">
      <w:start w:val="1"/>
      <w:numFmt w:val="lowerRoman"/>
      <w:suff w:val="tab"/>
      <w:lvlText w:val="%9."/>
      <w:pPr>
        <w:ind w:left="6480" w:hanging="360"/>
      </w:pPr>
      <w:rPr/>
    </w:lvl>
  </w:abstractNum>
  <w:abstractNum w:abstractNumId="1">
    <w:lvl w:ilvl="0" w:tentative="0">
      <w:start w:val="1"/>
      <w:numFmt w:val="decimal"/>
      <w:suff w:val="tab"/>
      <w:lvlText w:val="%1."/>
      <w:pPr>
        <w:ind w:left="720" w:hanging="360"/>
      </w:pPr>
      <w:rPr/>
    </w:lvl>
    <w:lvl w:ilvl="1" w:tentative="0">
      <w:start w:val="1"/>
      <w:numFmt w:val="lowerLetter"/>
      <w:suff w:val="tab"/>
      <w:lvlText w:val="%2."/>
      <w:pPr>
        <w:ind w:left="1440" w:hanging="360"/>
      </w:pPr>
      <w:rPr/>
    </w:lvl>
    <w:lvl w:ilvl="2" w:tentative="0">
      <w:start w:val="1"/>
      <w:numFmt w:val="lowerRoman"/>
      <w:suff w:val="tab"/>
      <w:lvlText w:val="%3."/>
      <w:pPr>
        <w:ind w:left="2160" w:hanging="360"/>
      </w:pPr>
      <w:rPr/>
    </w:lvl>
    <w:lvl w:ilvl="3" w:tentative="0">
      <w:start w:val="1"/>
      <w:numFmt w:val="decimal"/>
      <w:suff w:val="tab"/>
      <w:lvlText w:val="%4.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pPr>
        <w:ind w:left="3600" w:hanging="360"/>
      </w:pPr>
      <w:rPr/>
    </w:lvl>
    <w:lvl w:ilvl="5" w:tentative="0">
      <w:start w:val="1"/>
      <w:numFmt w:val="lowerRoman"/>
      <w:suff w:val="tab"/>
      <w:lvlText w:val="%6."/>
      <w:pPr>
        <w:ind w:left="4320" w:hanging="360"/>
      </w:pPr>
      <w:rPr/>
    </w:lvl>
    <w:lvl w:ilvl="6" w:tentative="0">
      <w:start w:val="1"/>
      <w:numFmt w:val="decimal"/>
      <w:suff w:val="tab"/>
      <w:lvlText w:val="%7.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pPr>
        <w:ind w:left="5760" w:hanging="360"/>
      </w:pPr>
      <w:rPr/>
    </w:lvl>
    <w:lvl w:ilvl="8" w:tentative="0">
      <w:start w:val="1"/>
      <w:numFmt w:val="lowerRoman"/>
      <w:suff w:val="tab"/>
      <w:lvlText w:val="%9."/>
      <w:pPr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footnotePr/>
  <w:endnotePr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Arial" w:eastAsia="Calibri" w:hAnsi="Calibri"/>
        <w:sz w:val="22"/>
        <w:szCs w:val="22"/>
      </w:rPr>
    </w:rPrDefault>
    <w:pPrDefault>
      <w:pPr>
        <w:spacing w:after="0" w:line="276" w:lineRule="auto"/>
        <w:jc w:val="both"/>
      </w:pPr>
    </w:pPrDefault>
  </w:docDefaults>
  <w:style w:type="paragraph" w:styleId="Footnotetext">
    <w:name w:val="Footnote text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default="1" w:styleId="DefaultParagraphFont">
    <w:name w:val="Default Paragraph Font"/>
    <w:uiPriority w:val="99"/>
    <w:semiHidden w:val="on"/>
    <w:unhideWhenUsed w:val="on"/>
    <w:rPr/>
  </w:style>
  <w:style w:type="character" w:customStyle="1" w:styleId="Heading1Char">
    <w:name w:val="Heading 1 Char"/>
    <w:basedOn w:val="DefaultParagraphFont"/>
    <w:uiPriority w:val="99"/>
    <w:rPr>
      <w:rFonts w:ascii="Calibri Light" w:cs="Times New Roman" w:eastAsia="Calibri Light" w:hAnsi="Calibri Ligh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uiPriority w:val="99"/>
    <w:rPr>
      <w:rFonts w:ascii="Calibri Light" w:cs="Times New Roman" w:eastAsia="Calibri Light" w:hAnsi="Calibri Ligh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uiPriority w:val="99"/>
    <w:rPr>
      <w:rFonts w:ascii="Calibri Light" w:cs="Times New Roman" w:eastAsia="Calibri Light" w:hAnsi="Calibri Light"/>
      <w:b/>
      <w:bCs/>
      <w:color w:val="4472c4"/>
    </w:rPr>
  </w:style>
  <w:style w:type="character" w:customStyle="1" w:styleId="Heading4Char">
    <w:name w:val="Heading 4 Char"/>
    <w:basedOn w:val="DefaultParagraphFont"/>
    <w:uiPriority w:val="99"/>
    <w:rPr>
      <w:rFonts w:ascii="Calibri Light" w:cs="Times New Roman" w:eastAsia="Calibri Light" w:hAnsi="Calibri Ligh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uiPriority w:val="99"/>
    <w:rPr>
      <w:rFonts w:ascii="Calibri Light" w:cs="Times New Roman" w:eastAsia="Calibri Light" w:hAnsi="Calibri Light"/>
      <w:color w:val="1f3763"/>
    </w:rPr>
  </w:style>
  <w:style w:type="character" w:customStyle="1" w:styleId="Heading6Char">
    <w:name w:val="Heading 6 Char"/>
    <w:basedOn w:val="DefaultParagraphFont"/>
    <w:uiPriority w:val="99"/>
    <w:rPr>
      <w:rFonts w:ascii="Calibri Light" w:cs="Times New Roman" w:eastAsia="Calibri Light" w:hAnsi="Calibri Light"/>
      <w:i/>
      <w:iCs/>
      <w:color w:val="1f3763"/>
    </w:rPr>
  </w:style>
  <w:style w:type="paragraph" w:default="1" w:styleId="Normal">
    <w:name w:val="Normal"/>
    <w:uiPriority w:val="99"/>
    <w:pPr/>
    <w:rPr/>
  </w:style>
  <w:style w:type="paragraph" w:styleId="Heading1">
    <w:name w:val="Heading 1"/>
    <w:basedOn w:val="Normal"/>
    <w:next w:val="Normal"/>
    <w:link w:val="Heading1Char"/>
    <w:uiPriority w:val="99"/>
    <w:pPr>
      <w:spacing w:before="480" w:after="0"/>
    </w:pPr>
    <w:rPr>
      <w:rFonts w:ascii="Calibri Light" w:cs="Times New Roman" w:eastAsia="Calibri Light" w:hAnsi="Calibri Light"/>
      <w:b/>
      <w:bCs/>
      <w:color w:val="2f539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pPr>
      <w:spacing w:before="200" w:after="0"/>
    </w:pPr>
    <w:rPr>
      <w:rFonts w:ascii="Calibri Light" w:cs="Times New Roman" w:eastAsia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pPr>
      <w:spacing w:before="200" w:after="0"/>
    </w:pPr>
    <w:rPr>
      <w:rFonts w:ascii="Calibri Light" w:cs="Times New Roman" w:eastAsia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pPr>
      <w:spacing w:before="200" w:after="0"/>
    </w:pPr>
    <w:rPr>
      <w:rFonts w:ascii="Calibri Light" w:cs="Times New Roman" w:eastAsia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9"/>
    <w:pPr>
      <w:spacing w:before="200" w:after="0"/>
    </w:pPr>
    <w:rPr>
      <w:rFonts w:ascii="Calibri Light" w:cs="Times New Roman" w:eastAsia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9"/>
    <w:pPr>
      <w:spacing w:before="200" w:after="0"/>
    </w:pPr>
    <w:rPr>
      <w:rFonts w:ascii="Calibri Light" w:cs="Times New Roman" w:eastAsia="Calibri Light" w:hAnsi="Calibri Light"/>
      <w:i/>
      <w:iCs/>
      <w:color w:val="1f3763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ing7">
    <w:name w:val="Heading 7"/>
    <w:basedOn w:val="Normal"/>
    <w:next w:val="Normal"/>
    <w:link w:val="Heading7Char"/>
    <w:uiPriority w:val="99"/>
    <w:pPr>
      <w:spacing w:before="200" w:after="0"/>
    </w:pPr>
    <w:rPr>
      <w:rFonts w:ascii="Calibri Light" w:cs="Times New Roman" w:eastAsia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pPr>
      <w:spacing w:before="200" w:after="0"/>
    </w:pPr>
    <w:rPr>
      <w:rFonts w:ascii="Calibri Light" w:cs="Times New Roman" w:eastAsia="Calibri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pPr>
      <w:spacing w:before="200" w:after="0"/>
    </w:pPr>
    <w:rPr>
      <w:rFonts w:ascii="Calibri Light" w:cs="Times New Roman" w:eastAsia="Calibri Light" w:hAnsi="Calibri Light"/>
      <w:i/>
      <w:iCs/>
      <w:color w:val="404040"/>
      <w:sz w:val="20"/>
      <w:szCs w:val="20"/>
    </w:rPr>
  </w:style>
  <w:style w:type="paragraph" w:customStyle="1" w:styleId="NoSpacing">
    <w:name w:val="No Spacing"/>
    <w:basedOn w:val="Normal"/>
    <w:uiPriority w:val="99"/>
    <w:pPr>
      <w:spacing w:after="0" w:line="240" w:lineRule="auto"/>
    </w:pPr>
    <w:rPr/>
  </w:style>
  <w:style w:type="character" w:customStyle="1" w:styleId="Heading7Char">
    <w:name w:val="Heading 7 Char"/>
    <w:basedOn w:val="DefaultParagraphFont"/>
    <w:uiPriority w:val="99"/>
    <w:rPr>
      <w:rFonts w:ascii="Calibri Light" w:cs="Times New Roman" w:eastAsia="Calibri Light" w:hAnsi="Calibri Light"/>
      <w:i/>
      <w:iCs/>
      <w:color w:val="404040"/>
    </w:rPr>
  </w:style>
  <w:style w:type="character" w:customStyle="1" w:styleId="Heading8Char">
    <w:name w:val="Heading 8 Char"/>
    <w:basedOn w:val="DefaultParagraphFont"/>
    <w:uiPriority w:val="99"/>
    <w:rPr>
      <w:rFonts w:ascii="Calibri Light" w:cs="Times New Roman" w:eastAsia="Calibri Light" w:hAnsi="Calibri Light"/>
      <w:color w:val="404040"/>
      <w:sz w:val="20"/>
      <w:szCs w:val="20"/>
    </w:rPr>
  </w:style>
  <w:style w:type="character" w:customStyle="1" w:styleId="Heading9Char">
    <w:name w:val="Heading 9 Char"/>
    <w:basedOn w:val="DefaultParagraphFont"/>
    <w:uiPriority w:val="99"/>
    <w:rPr>
      <w:rFonts w:ascii="Calibri Light" w:cs="Times New Roman" w:eastAsia="Calibri Light" w:hAnsi="Calibri Ligh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pPr>
      <w:spacing w:after="300" w:line="240" w:lineRule="auto"/>
    </w:pPr>
    <w:rPr>
      <w:rFonts w:ascii="Calibri Light" w:cs="Times New Roman" w:eastAsia="Calibri Light" w:hAnsi="Calibri Light"/>
      <w:color w:val="333f4f"/>
      <w:sz w:val="52"/>
      <w:szCs w:val="52"/>
    </w:rPr>
  </w:style>
  <w:style w:type="character" w:customStyle="1" w:styleId="TitleChar">
    <w:name w:val="Title Char"/>
    <w:basedOn w:val="DefaultParagraphFont"/>
    <w:uiPriority w:val="99"/>
    <w:rPr>
      <w:rFonts w:ascii="Calibri Light" w:cs="Times New Roman" w:eastAsia="Calibri Light" w:hAnsi="Calibri Light"/>
      <w:color w:val="333f4f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pPr/>
    <w:rPr>
      <w:rFonts w:ascii="Calibri Light" w:cs="Times New Roman" w:eastAsia="Calibri Light" w:hAnsi="Calibri Light"/>
      <w:i/>
      <w:iCs/>
      <w:color w:val="4472c4"/>
      <w:sz w:val="24"/>
      <w:szCs w:val="24"/>
    </w:rPr>
  </w:style>
  <w:style w:type="character" w:customStyle="1" w:styleId="SubtitleChar">
    <w:name w:val="Subtitle Char"/>
    <w:basedOn w:val="DefaultParagraphFont"/>
    <w:uiPriority w:val="99"/>
    <w:rPr>
      <w:rFonts w:ascii="Calibri Light" w:cs="Times New Roman" w:eastAsia="Calibri Light" w:hAnsi="Calibri Light"/>
      <w:i/>
      <w:iCs/>
      <w:color w:val="4472c4"/>
      <w:sz w:val="24"/>
      <w:szCs w:val="24"/>
    </w:rPr>
  </w:style>
  <w:style w:type="character" w:customStyle="1" w:styleId="SubtleEmphasis">
    <w:name w:val="Subtle Emphasis"/>
    <w:basedOn w:val="DefaultParagraphFont"/>
    <w:uiPriority w:val="99"/>
    <w:rPr>
      <w:i/>
      <w:iCs/>
      <w:color w:val="808080"/>
    </w:rPr>
  </w:style>
  <w:style w:type="character" w:styleId="Emphasis">
    <w:name w:val="Emphasis"/>
    <w:basedOn w:val="DefaultParagraphFont"/>
    <w:uiPriority w:val="99"/>
    <w:rPr>
      <w:i/>
      <w:iCs/>
    </w:rPr>
  </w:style>
  <w:style w:type="character" w:customStyle="1" w:styleId="IntenseEmphasis">
    <w:name w:val="Intense Emphasis"/>
    <w:basedOn w:val="DefaultParagraphFont"/>
    <w:uiPriority w:val="99"/>
    <w:rPr>
      <w:b/>
      <w:bCs/>
      <w:i/>
      <w:iCs/>
      <w:color w:val="4472c4"/>
    </w:rPr>
  </w:style>
  <w:style w:type="character" w:styleId="Strong">
    <w:name w:val="Strong"/>
    <w:basedOn w:val="DefaultParagraphFont"/>
    <w:uiPriority w:val="99"/>
    <w:rPr>
      <w:b/>
      <w:bCs/>
    </w:rPr>
  </w:style>
  <w:style w:type="paragraph" w:styleId="Quote">
    <w:name w:val="Quote"/>
    <w:basedOn w:val="Normal"/>
    <w:next w:val="Normal"/>
    <w:link w:val="QuoteChar"/>
    <w:uiPriority w:val="99"/>
    <w:pPr/>
    <w:rPr>
      <w:i/>
      <w:iCs/>
      <w:color w:val="000000"/>
    </w:rPr>
  </w:style>
  <w:style w:type="character" w:customStyle="1" w:styleId="QuoteChar">
    <w:name w:val="Quote Char"/>
    <w:basedOn w:val="DefaultParagraphFont"/>
    <w:uiPriority w:val="99"/>
    <w:rPr>
      <w:i/>
      <w:iCs/>
      <w:color w:val="000000"/>
    </w:rPr>
  </w:style>
  <w:style w:type="paragraph" w:customStyle="1" w:styleId="IntenseQuote">
    <w:name w:val="Intense Quote"/>
    <w:basedOn w:val="Normal"/>
    <w:next w:val="Normal"/>
    <w:link w:val="IntenseQuoteChar"/>
    <w:uiPriority w:val="99"/>
    <w:pP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uiPriority w:val="99"/>
    <w:rPr>
      <w:b/>
      <w:bCs/>
      <w:i/>
      <w:iCs/>
      <w:color w:val="4472c4"/>
    </w:rPr>
  </w:style>
  <w:style w:type="character" w:customStyle="1" w:styleId="SubtleReference">
    <w:name w:val="Subtle Reference"/>
    <w:basedOn w:val="DefaultParagraphFont"/>
    <w:uiPriority w:val="99"/>
    <w:rPr>
      <w:color w:val="ed7d31"/>
      <w:u w:val="single"/>
    </w:rPr>
  </w:style>
  <w:style w:type="character" w:customStyle="1" w:styleId="IntenseReference">
    <w:name w:val="Intense Reference"/>
    <w:basedOn w:val="DefaultParagraphFont"/>
    <w:uiPriority w:val="99"/>
    <w:rPr>
      <w:b/>
      <w:bCs/>
      <w:color w:val="ed7d31"/>
      <w:u w:val="single"/>
    </w:rPr>
  </w:style>
  <w:style w:type="character" w:customStyle="1" w:styleId="BookTitle">
    <w:name w:val="Book Title"/>
    <w:basedOn w:val="DefaultParagraphFont"/>
    <w:uiPriority w:val="99"/>
    <w:rPr>
      <w:b/>
      <w:bCs/>
    </w:rPr>
  </w:style>
  <w:style w:type="paragraph" w:styleId="ListParagraph">
    <w:name w:val="List Paragraph"/>
    <w:basedOn w:val="Normal"/>
    <w:uiPriority w:val="99"/>
    <w:pPr>
      <w:ind w:left="720"/>
    </w:pPr>
    <w:rPr/>
  </w:style>
  <w:style w:type="character" w:customStyle="1" w:styleId="FootnoteTextChar">
    <w:name w:val="Footnote Text Char"/>
    <w:basedOn w:val="DefaultParagraphFont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cs="Courier New" w:eastAsia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uiPriority w:val="99"/>
    <w:rPr>
      <w:rFonts w:ascii="Courier New" w:cs="Courier New" w:eastAsia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  <w:rPr/>
  </w:style>
  <w:style w:type="character" w:customStyle="1" w:styleId="HeaderChar">
    <w:name w:val="Header Char"/>
    <w:basedOn w:val="DefaultParagraphFont"/>
    <w:uiPriority w:val="99"/>
    <w:rPr/>
  </w:style>
  <w:style w:type="paragraph" w:styleId="Footer">
    <w:name w:val="Footer"/>
    <w:basedOn w:val="Normal"/>
    <w:link w:val="FooterChar"/>
    <w:uiPriority w:val="99"/>
    <w:pPr>
      <w:spacing w:after="0" w:line="240" w:lineRule="auto"/>
    </w:pPr>
    <w:rPr/>
  </w:style>
  <w:style w:type="character" w:customStyle="1" w:styleId="FooterChar">
    <w:name w:val="Footer Char"/>
    <w:basedOn w:val="DefaultParagraphFont"/>
    <w:uiPriority w:val="99"/>
    <w:rPr/>
  </w:style>
  <w:style w:type="paragraph" w:styleId="Caption">
    <w:name w:val="Caption"/>
    <w:basedOn w:val="Normal"/>
    <w:next w:val="Normal"/>
    <w:uiPriority w:val="99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